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FC928" w14:textId="77777777" w:rsidR="005D7E34" w:rsidRDefault="005D7E34" w:rsidP="00BE19DD">
      <w:pPr>
        <w:spacing w:line="360" w:lineRule="auto"/>
        <w:jc w:val="center"/>
        <w:rPr>
          <w:b/>
          <w:u w:val="single"/>
        </w:rPr>
      </w:pPr>
    </w:p>
    <w:p w14:paraId="317FAD1D" w14:textId="77777777" w:rsidR="004D0E2D" w:rsidRDefault="005D7E34" w:rsidP="004D0E2D">
      <w:pPr>
        <w:spacing w:line="360" w:lineRule="auto"/>
        <w:jc w:val="center"/>
        <w:rPr>
          <w:b/>
        </w:rPr>
      </w:pPr>
      <w:r>
        <w:rPr>
          <w:b/>
        </w:rPr>
        <w:t>Καμία ανησυχία για τους ιδιοκτήτες – Το Κτηματολόγιο διασφαλίζει την ορθότητα και την πληρότητα των εγγραφών σε Καλλιθέα και Παλαιό Φάληρο</w:t>
      </w:r>
    </w:p>
    <w:p w14:paraId="6FDC66E4" w14:textId="6D7426CF" w:rsidR="005D7E34" w:rsidRDefault="004D0E2D" w:rsidP="005D7E34">
      <w:pPr>
        <w:spacing w:line="360" w:lineRule="auto"/>
        <w:jc w:val="center"/>
        <w:rPr>
          <w:b/>
        </w:rPr>
      </w:pPr>
      <w:r w:rsidRPr="004D0E2D">
        <w:rPr>
          <w:b/>
          <w:u w:val="single"/>
        </w:rPr>
        <w:t xml:space="preserve"> </w:t>
      </w:r>
      <w:r>
        <w:rPr>
          <w:b/>
          <w:u w:val="single"/>
        </w:rPr>
        <w:t xml:space="preserve">με </w:t>
      </w:r>
      <w:r>
        <w:rPr>
          <w:b/>
          <w:u w:val="single"/>
        </w:rPr>
        <w:t>Δυνατότητα διορθώσεων των αρχικών εγγραφών μέσω των νέων ψηφιακών υπηρεσιών του Κτηματολογίου</w:t>
      </w:r>
    </w:p>
    <w:p w14:paraId="3E441460" w14:textId="54CE704E" w:rsidR="00663324" w:rsidRDefault="00663324" w:rsidP="00BE19DD">
      <w:pPr>
        <w:spacing w:line="360" w:lineRule="auto"/>
        <w:jc w:val="center"/>
        <w:rPr>
          <w:b/>
          <w:u w:val="single"/>
        </w:rPr>
      </w:pPr>
    </w:p>
    <w:p w14:paraId="1C184193" w14:textId="77777777" w:rsidR="008E1F18" w:rsidRDefault="008E1F18" w:rsidP="00BE19DD">
      <w:pPr>
        <w:spacing w:line="360" w:lineRule="auto"/>
        <w:jc w:val="center"/>
        <w:rPr>
          <w:b/>
          <w:u w:val="single"/>
        </w:rPr>
      </w:pPr>
    </w:p>
    <w:p w14:paraId="0BC539E0" w14:textId="47564827" w:rsidR="008E1F18" w:rsidRDefault="008E1F18" w:rsidP="008E1F18">
      <w:pPr>
        <w:spacing w:line="360" w:lineRule="auto"/>
        <w:jc w:val="both"/>
        <w:rPr>
          <w:i/>
          <w:u w:val="single"/>
        </w:rPr>
      </w:pPr>
      <w:r>
        <w:rPr>
          <w:i/>
          <w:u w:val="single"/>
        </w:rPr>
        <w:t xml:space="preserve">Το Ελληνικό Κτηματολόγιο διευκρινίζει ότι δεν υπάρχει κανένας λόγος ανησυχίας για τους ιδιοκτήτες ακινήτων στις περιοχές Καλλιθέας και Παλαιού Φαλήρου, ακόμη και αν διαπιστώσουν πως το ακίνητό τους δεν εμφανίζεται στην τρέχουσα ανάρτηση. Η διαδικασία που βρίσκεται σε εξέλιξη εντάσσεται στο στάδιο της </w:t>
      </w:r>
      <w:proofErr w:type="spellStart"/>
      <w:r>
        <w:rPr>
          <w:i/>
          <w:u w:val="single"/>
        </w:rPr>
        <w:t>κτηματογράφησης</w:t>
      </w:r>
      <w:proofErr w:type="spellEnd"/>
      <w:r>
        <w:rPr>
          <w:i/>
          <w:u w:val="single"/>
        </w:rPr>
        <w:t xml:space="preserve"> και έχει στόχο την </w:t>
      </w:r>
      <w:proofErr w:type="spellStart"/>
      <w:r>
        <w:rPr>
          <w:i/>
          <w:u w:val="single"/>
        </w:rPr>
        <w:t>επικαιροποίηση</w:t>
      </w:r>
      <w:proofErr w:type="spellEnd"/>
      <w:r>
        <w:rPr>
          <w:i/>
          <w:u w:val="single"/>
        </w:rPr>
        <w:t xml:space="preserve"> και οριστική τακτοποίηση όλων των στοιχείων, ώστε να διασφαλιστεί η πληρότητα και η ακρίβεια των πρώτων εγγραφών μέσα στους επόμενους μήνες. Επιπλέον, στη φάση της λειτουργίας του Κτηματολογίου, τυχόν ελλείψεις ή λάθη μπορούν να διορθωθούν γρήγορα και απλά, χωρίς δικαστικές διαδικασίες, μέσα από τις ηλεκτρονικές υπηρεσίες του Φορέα</w:t>
      </w:r>
      <w:r w:rsidR="00F21296">
        <w:rPr>
          <w:i/>
          <w:u w:val="single"/>
        </w:rPr>
        <w:t>,</w:t>
      </w:r>
      <w:r>
        <w:rPr>
          <w:i/>
          <w:u w:val="single"/>
        </w:rPr>
        <w:t xml:space="preserve"> </w:t>
      </w:r>
      <w:r w:rsidR="0048442D">
        <w:rPr>
          <w:i/>
          <w:u w:val="single"/>
        </w:rPr>
        <w:t xml:space="preserve">όπως </w:t>
      </w:r>
      <w:r>
        <w:rPr>
          <w:i/>
          <w:u w:val="single"/>
        </w:rPr>
        <w:t>με την υποβολή αίτησης προδήλου σφάλματος. Δεδομένου ότι τα στοιχεία των τίτλων είναι ήδη μεταγραμμένα στο οικείο Υποθηκοφυλακείο, οι πολίτες έχουν εξασφαλισμένη την πληρότητα και την ασφάλεια των συναλλαγών τους. Με τον τρόπο αυτό, κάθε ιδιοκτήτης μπορεί να αισθάνεται βέβαιος ότι η εγγραφή της περιουσίας του είναι διασφαλισμένη και προστατευμένη, ενώ ταυτόχρονα η μετάβαση στο ψηφιακό Κτηματολόγιο εγγυάται ευκολία, διαφάνεια και αξιοπιστία.</w:t>
      </w:r>
    </w:p>
    <w:p w14:paraId="1780E11B" w14:textId="77777777" w:rsidR="008E1F18" w:rsidRDefault="008E1F18" w:rsidP="00BE19DD">
      <w:pPr>
        <w:spacing w:line="360" w:lineRule="auto"/>
        <w:jc w:val="center"/>
        <w:rPr>
          <w:b/>
          <w:u w:val="single"/>
        </w:rPr>
      </w:pPr>
    </w:p>
    <w:p w14:paraId="05242C7D" w14:textId="77777777" w:rsidR="00DF4B36" w:rsidRDefault="00DF4B36" w:rsidP="00DF4B36">
      <w:pPr>
        <w:spacing w:line="360" w:lineRule="auto"/>
        <w:jc w:val="both"/>
      </w:pPr>
      <w:r>
        <w:t xml:space="preserve">Αναλυτικότερα και πιο συγκεκριμένα, </w:t>
      </w:r>
    </w:p>
    <w:p w14:paraId="0AF645EA" w14:textId="0902A7A7" w:rsidR="00663324" w:rsidRPr="00BE19DD" w:rsidRDefault="00663324" w:rsidP="00663324">
      <w:pPr>
        <w:spacing w:line="360" w:lineRule="auto"/>
        <w:jc w:val="both"/>
      </w:pPr>
    </w:p>
    <w:p w14:paraId="24E4E84B" w14:textId="77777777" w:rsidR="00663324" w:rsidRPr="00BE19DD" w:rsidRDefault="00663324" w:rsidP="00663324">
      <w:pPr>
        <w:pStyle w:val="ListParagraph"/>
        <w:numPr>
          <w:ilvl w:val="0"/>
          <w:numId w:val="14"/>
        </w:numPr>
        <w:spacing w:line="360" w:lineRule="auto"/>
        <w:jc w:val="both"/>
      </w:pPr>
      <w:r w:rsidRPr="00BE19DD">
        <w:rPr>
          <w:b/>
        </w:rPr>
        <w:t xml:space="preserve">Κατά την </w:t>
      </w:r>
      <w:proofErr w:type="spellStart"/>
      <w:r w:rsidRPr="00BE19DD">
        <w:rPr>
          <w:b/>
        </w:rPr>
        <w:t>Κτηματογράφηση</w:t>
      </w:r>
      <w:proofErr w:type="spellEnd"/>
      <w:r w:rsidRPr="00BE19DD">
        <w:rPr>
          <w:b/>
        </w:rPr>
        <w:t xml:space="preserve"> (παρούσα φάση):</w:t>
      </w:r>
      <w:r w:rsidRPr="00BE19DD">
        <w:t xml:space="preserve"> Το Ελληνικό Κτηματολόγιο, μέσω της διαδικασίας ανάρτησης που βρίσκεται σε εξέλιξη, προχωρά στην </w:t>
      </w:r>
      <w:proofErr w:type="spellStart"/>
      <w:r w:rsidRPr="00BE19DD">
        <w:t>επικαιροποίηση</w:t>
      </w:r>
      <w:proofErr w:type="spellEnd"/>
      <w:r w:rsidRPr="00BE19DD">
        <w:t xml:space="preserve"> όλων των στοιχείων των ακινήτων στις συγκεκριμένες περιοχές, με στόχο την </w:t>
      </w:r>
      <w:r w:rsidRPr="00BE19DD">
        <w:rPr>
          <w:bCs/>
        </w:rPr>
        <w:t>πληρότητα και ορθότητα των πρώτων εγγραφών, η οποία θα ολοκληρωθεί κατόπιν της επεξεργασίας όλων των υποβαλλόμενων στοιχείων στους επόμενους μήνες</w:t>
      </w:r>
      <w:r w:rsidRPr="00BE19DD">
        <w:t>.</w:t>
      </w:r>
    </w:p>
    <w:p w14:paraId="7CB04741" w14:textId="1B510DF3" w:rsidR="00663324" w:rsidRDefault="00663324" w:rsidP="00663324">
      <w:pPr>
        <w:pStyle w:val="ListParagraph"/>
        <w:numPr>
          <w:ilvl w:val="0"/>
          <w:numId w:val="14"/>
        </w:numPr>
        <w:spacing w:line="360" w:lineRule="auto"/>
        <w:jc w:val="both"/>
      </w:pPr>
      <w:r w:rsidRPr="00BE19DD">
        <w:rPr>
          <w:b/>
        </w:rPr>
        <w:t>Κατά τη Λειτουργία του Κτηματολογίου (επόμενη φάση):</w:t>
      </w:r>
      <w:r w:rsidRPr="00BE19DD">
        <w:t xml:space="preserve"> </w:t>
      </w:r>
      <w:r w:rsidRPr="006C25B7">
        <w:rPr>
          <w:highlight w:val="yellow"/>
        </w:rPr>
        <w:t xml:space="preserve">Η διαδικασία </w:t>
      </w:r>
      <w:r w:rsidR="006C25B7" w:rsidRPr="006C25B7">
        <w:rPr>
          <w:highlight w:val="yellow"/>
        </w:rPr>
        <w:t xml:space="preserve">διορθώσεων που αφορούν σε ελλείψεων στοιχείων προσώπου, ακινήτου και τίτλων </w:t>
      </w:r>
      <w:r w:rsidRPr="006C25B7">
        <w:rPr>
          <w:highlight w:val="yellow"/>
        </w:rPr>
        <w:t>των πρώτων εγγραφών είναι απλή, διότι μπορεί να πραγματοποιηθεί απομακρυσμένα μέσω των ηλεκτρονικών υπηρεσιών του Κτηματολογίου</w:t>
      </w:r>
      <w:r w:rsidR="006C25B7" w:rsidRPr="006C25B7">
        <w:rPr>
          <w:highlight w:val="yellow"/>
        </w:rPr>
        <w:t>.</w:t>
      </w:r>
      <w:r>
        <w:t xml:space="preserve"> Με </w:t>
      </w:r>
      <w:r w:rsidRPr="00BE19DD">
        <w:lastRenderedPageBreak/>
        <w:t xml:space="preserve">δεδομένο ότι τα στοιχεία των τίτλων </w:t>
      </w:r>
      <w:r>
        <w:t>είναι</w:t>
      </w:r>
      <w:r w:rsidRPr="00BE19DD">
        <w:t xml:space="preserve"> μεταγραμμένα στο οικείο Υποθηκοφυλακείο, δεν απαιτεί</w:t>
      </w:r>
      <w:r>
        <w:t>ται</w:t>
      </w:r>
      <w:r w:rsidRPr="00BE19DD">
        <w:t xml:space="preserve"> </w:t>
      </w:r>
      <w:r>
        <w:t>η</w:t>
      </w:r>
      <w:r w:rsidRPr="00BE19DD">
        <w:t xml:space="preserve"> προσφυγή σε δικαστικές διαδικασίες, σε ότι αφορά ελλείψεις στοιχείων (όπως το ΑΦΜ, τα στοιχεία προσώπου και οι μετεγγραμμένοι τίτλοι), εξασφαλίζοντας  την πληρότητα και την ασφάλεια των συναλλαγών. </w:t>
      </w:r>
    </w:p>
    <w:p w14:paraId="11AA89CB" w14:textId="77777777" w:rsidR="00663324" w:rsidRPr="00BF6E05" w:rsidRDefault="00663324" w:rsidP="00663324">
      <w:pPr>
        <w:spacing w:line="360" w:lineRule="auto"/>
        <w:ind w:left="720"/>
        <w:jc w:val="both"/>
      </w:pPr>
      <w:r w:rsidRPr="00BF6E05">
        <w:t xml:space="preserve">Ειδικότερα, μετά τις πρώτες εγγραφές  υπάρχει δυνατότητα κάθε ενδιαφερόμενος να αξιοποιήσει τις νέες ηλεκτρονικές υπηρεσίες που αφορούν στην ηλεκτρονική υποβολή συμβολαίων και αιτήσεων εξωδικαστικών διορθώσεων (προδήλων σφαλμάτων και αιτήσεων του αρθ.6 § 4 ν.2664/98) από πολίτες και νομικά πρόσωπα με τη χρήση των κωδικών </w:t>
      </w:r>
      <w:proofErr w:type="spellStart"/>
      <w:r w:rsidRPr="00BF6E05">
        <w:t>taxisnet</w:t>
      </w:r>
      <w:proofErr w:type="spellEnd"/>
      <w:r w:rsidRPr="00BF6E05">
        <w:t xml:space="preserve"> του συμβαλλόμενου, όπως επίσης και ηλεκτρονικές υπηρεσίες έρευνας στην κτηματολογική βάση και έρευνας τίτλων από επαγγελματίες κατόπιν της </w:t>
      </w:r>
      <w:proofErr w:type="spellStart"/>
      <w:r w:rsidRPr="00BF6E05">
        <w:t>ψηφιοποίησης</w:t>
      </w:r>
      <w:proofErr w:type="spellEnd"/>
      <w:r w:rsidRPr="00BF6E05">
        <w:t xml:space="preserve"> των αρχείων των Υποθηκοφυλακείων για το Εθνικό Κτηματολόγιο, έκδοσης πιστοποιητικών.</w:t>
      </w:r>
    </w:p>
    <w:p w14:paraId="5674E9EA" w14:textId="77777777" w:rsidR="00663324" w:rsidRDefault="00663324" w:rsidP="00663324">
      <w:pPr>
        <w:pStyle w:val="ListParagraph"/>
        <w:spacing w:line="360" w:lineRule="auto"/>
        <w:jc w:val="both"/>
      </w:pPr>
      <w:r w:rsidRPr="00BF6E05">
        <w:t xml:space="preserve"> Επιπλέον, στον σύνδεσμο </w:t>
      </w:r>
      <w:r w:rsidRPr="00BF6E05">
        <w:rPr>
          <w:lang w:val="en-US"/>
        </w:rPr>
        <w:t>maps</w:t>
      </w:r>
      <w:r w:rsidRPr="00BF6E05">
        <w:t>.</w:t>
      </w:r>
      <w:proofErr w:type="spellStart"/>
      <w:r w:rsidRPr="00BF6E05">
        <w:rPr>
          <w:lang w:val="en-US"/>
        </w:rPr>
        <w:t>ktimatologio</w:t>
      </w:r>
      <w:proofErr w:type="spellEnd"/>
      <w:r w:rsidRPr="00BF6E05">
        <w:t>.</w:t>
      </w:r>
      <w:r w:rsidRPr="00BF6E05">
        <w:rPr>
          <w:lang w:val="en-US"/>
        </w:rPr>
        <w:t>gr</w:t>
      </w:r>
      <w:r w:rsidRPr="00BF6E05">
        <w:t xml:space="preserve"> υπάρχει η δυνατότητα με τον κωδικό αριθμό Κτηματολογίου (ΚΑΕΚ) ή την διεύθυνση οι πολίτες να κατευθύνονται στο </w:t>
      </w:r>
      <w:proofErr w:type="spellStart"/>
      <w:r w:rsidRPr="00BF6E05">
        <w:t>γεωτεμάχιο</w:t>
      </w:r>
      <w:proofErr w:type="spellEnd"/>
      <w:r w:rsidRPr="00BF6E05">
        <w:t xml:space="preserve"> του ακινήτου τους και να βλέπουν τα γεωμετρικά στοιχεία του οικοπέδου τους.</w:t>
      </w:r>
    </w:p>
    <w:p w14:paraId="2B511AC5" w14:textId="77777777" w:rsidR="00663324" w:rsidRPr="00BE19DD" w:rsidRDefault="00663324" w:rsidP="00BE19DD">
      <w:pPr>
        <w:spacing w:line="360" w:lineRule="auto"/>
        <w:jc w:val="center"/>
        <w:rPr>
          <w:b/>
          <w:u w:val="single"/>
        </w:rPr>
      </w:pPr>
    </w:p>
    <w:p w14:paraId="7AF9F386" w14:textId="77777777" w:rsidR="00BE19DD" w:rsidRPr="00BE19DD" w:rsidRDefault="00BE19DD" w:rsidP="00BE19DD">
      <w:pPr>
        <w:widowControl/>
        <w:tabs>
          <w:tab w:val="left" w:pos="0"/>
        </w:tabs>
        <w:rPr>
          <w:b/>
          <w:szCs w:val="24"/>
          <w:shd w:val="clear" w:color="auto" w:fill="FFFFFF"/>
          <w:lang w:eastAsia="el-GR"/>
        </w:rPr>
      </w:pPr>
    </w:p>
    <w:p w14:paraId="62005343" w14:textId="77777777" w:rsidR="00BE19DD" w:rsidRPr="00BE19DD" w:rsidRDefault="00BE19DD" w:rsidP="00BE19DD">
      <w:pPr>
        <w:spacing w:before="60" w:after="60" w:line="360" w:lineRule="auto"/>
        <w:jc w:val="both"/>
        <w:rPr>
          <w:bCs/>
        </w:rPr>
      </w:pPr>
      <w:r w:rsidRPr="00BE19DD">
        <w:rPr>
          <w:bCs/>
        </w:rPr>
        <w:t xml:space="preserve">Το έργο «Μελέτη </w:t>
      </w:r>
      <w:proofErr w:type="spellStart"/>
      <w:r w:rsidRPr="00BE19DD">
        <w:rPr>
          <w:bCs/>
        </w:rPr>
        <w:t>Κτηματογράφησης</w:t>
      </w:r>
      <w:proofErr w:type="spellEnd"/>
      <w:r w:rsidRPr="00BE19DD">
        <w:rPr>
          <w:bCs/>
        </w:rPr>
        <w:t xml:space="preserve"> για την ένταξη των Δήμων Π. Φαλήρου και Καλλιθέας της Περιφέρειας Αττικής στο Εθνικό Κτηματολόγιο» και με κωδικό ΚΤIMA_PROT περιλαμβάνει:</w:t>
      </w:r>
    </w:p>
    <w:p w14:paraId="41872DA5" w14:textId="77777777" w:rsidR="00BE19DD" w:rsidRPr="00BE19DD" w:rsidRDefault="00BE19DD" w:rsidP="00BE19DD">
      <w:pPr>
        <w:widowControl/>
        <w:numPr>
          <w:ilvl w:val="0"/>
          <w:numId w:val="2"/>
        </w:numPr>
        <w:spacing w:line="360" w:lineRule="auto"/>
        <w:ind w:left="426" w:hanging="283"/>
        <w:jc w:val="both"/>
        <w:rPr>
          <w:bCs/>
          <w:szCs w:val="22"/>
        </w:rPr>
      </w:pPr>
      <w:r w:rsidRPr="00BE19DD">
        <w:rPr>
          <w:bCs/>
          <w:szCs w:val="22"/>
        </w:rPr>
        <w:t xml:space="preserve">Το Τμήμα Α του ΟΤΑ Π. Φαλήρου, που σύμφωνα με τα οριζόμενα στο ν.2308/95 κηρύχθηκε με απόφαση του Υπουργού ΠΕΧΩΔΕ (ΦΕΚ 429/28-03-2007) υπό </w:t>
      </w:r>
      <w:proofErr w:type="spellStart"/>
      <w:r w:rsidRPr="00BE19DD">
        <w:rPr>
          <w:bCs/>
          <w:szCs w:val="22"/>
        </w:rPr>
        <w:t>κτηματογράφηση</w:t>
      </w:r>
      <w:proofErr w:type="spellEnd"/>
      <w:r w:rsidRPr="00BE19DD">
        <w:rPr>
          <w:bCs/>
          <w:szCs w:val="22"/>
        </w:rPr>
        <w:t xml:space="preserve">. Στο Τμήμα Α η </w:t>
      </w:r>
      <w:proofErr w:type="spellStart"/>
      <w:r w:rsidRPr="00BE19DD">
        <w:rPr>
          <w:bCs/>
          <w:szCs w:val="24"/>
        </w:rPr>
        <w:t>κτηματογράφηση</w:t>
      </w:r>
      <w:proofErr w:type="spellEnd"/>
      <w:r w:rsidRPr="00BE19DD">
        <w:rPr>
          <w:bCs/>
          <w:szCs w:val="24"/>
        </w:rPr>
        <w:t xml:space="preserve"> διενεργήθηκε με την συλλογή δηλώσεων  ν2308/1998 και με ένα σημείο </w:t>
      </w:r>
      <w:proofErr w:type="spellStart"/>
      <w:r w:rsidRPr="00BE19DD">
        <w:rPr>
          <w:bCs/>
          <w:szCs w:val="24"/>
        </w:rPr>
        <w:t>γεωαναφοράς</w:t>
      </w:r>
      <w:proofErr w:type="spellEnd"/>
      <w:r w:rsidRPr="00BE19DD">
        <w:rPr>
          <w:bCs/>
          <w:szCs w:val="24"/>
        </w:rPr>
        <w:t xml:space="preserve"> </w:t>
      </w:r>
      <w:r w:rsidRPr="00BE19DD">
        <w:rPr>
          <w:bCs/>
          <w:szCs w:val="22"/>
        </w:rPr>
        <w:t>στο πλαίσιο σύμβασης του προγράμματος των Ενεργών Τίτλων (ΕΤ)</w:t>
      </w:r>
      <w:r w:rsidRPr="00BE19DD">
        <w:rPr>
          <w:bCs/>
          <w:szCs w:val="24"/>
        </w:rPr>
        <w:t xml:space="preserve"> (έτος 2009)</w:t>
      </w:r>
      <w:r w:rsidRPr="00BE19DD">
        <w:rPr>
          <w:bCs/>
          <w:szCs w:val="22"/>
        </w:rPr>
        <w:t xml:space="preserve">  και θα περαιωθεί στα πλαίσια της σύμβασης. </w:t>
      </w:r>
    </w:p>
    <w:p w14:paraId="79EEF9E4" w14:textId="77777777" w:rsidR="00BE19DD" w:rsidRPr="00BE19DD" w:rsidRDefault="00BE19DD" w:rsidP="00BE19DD">
      <w:pPr>
        <w:widowControl/>
        <w:numPr>
          <w:ilvl w:val="0"/>
          <w:numId w:val="2"/>
        </w:numPr>
        <w:spacing w:line="360" w:lineRule="auto"/>
        <w:ind w:left="426" w:hanging="283"/>
        <w:jc w:val="both"/>
        <w:rPr>
          <w:bCs/>
          <w:szCs w:val="22"/>
        </w:rPr>
      </w:pPr>
      <w:r w:rsidRPr="00BE19DD">
        <w:rPr>
          <w:bCs/>
          <w:szCs w:val="22"/>
        </w:rPr>
        <w:t xml:space="preserve">Το Τμήμα Β του ΟΤΑ Π. Φαλήρου και τον ΟΤΑ Καλλιθέας, περιοχές οι οποίες ανήκουν στην αρμοδιότητα του </w:t>
      </w:r>
      <w:r w:rsidRPr="00BE19DD">
        <w:rPr>
          <w:bCs/>
          <w:szCs w:val="24"/>
        </w:rPr>
        <w:t xml:space="preserve">Γραφείου Κτηματολογίου Πρωτευούσης. Η σύνταξη κτηματολογίου έγινε στο παρελθόν χωρίς συλλογή δηλώσεων και η τήρηση προβλέφθηκε σε παράλληλο σύστημα με κωδικούς για τα ακίνητα στο Γραφείο κτηματολογίου Πρωτευούσης και  με την μεταγραφή πράξεων στο </w:t>
      </w:r>
      <w:r w:rsidRPr="00BE19DD">
        <w:rPr>
          <w:bCs/>
          <w:szCs w:val="24"/>
        </w:rPr>
        <w:lastRenderedPageBreak/>
        <w:t xml:space="preserve">υποθηκοφυλακείο. Για το Τμήμα Β με </w:t>
      </w:r>
      <w:r w:rsidRPr="00BE19DD">
        <w:rPr>
          <w:bCs/>
          <w:szCs w:val="22"/>
        </w:rPr>
        <w:t xml:space="preserve">την κατάλληλη επεξεργασία και μετάπτωση των ψηφιακών τους δεδομένων θα περαιωθεί η </w:t>
      </w:r>
      <w:proofErr w:type="spellStart"/>
      <w:r w:rsidRPr="00BE19DD">
        <w:rPr>
          <w:bCs/>
          <w:szCs w:val="22"/>
        </w:rPr>
        <w:t>κτηματογράφηση</w:t>
      </w:r>
      <w:proofErr w:type="spellEnd"/>
      <w:r w:rsidRPr="00BE19DD">
        <w:rPr>
          <w:bCs/>
          <w:szCs w:val="22"/>
        </w:rPr>
        <w:t xml:space="preserve"> στα πλαίσια της σύμβασης.</w:t>
      </w:r>
    </w:p>
    <w:p w14:paraId="5FF58FB2" w14:textId="77777777" w:rsidR="00BE19DD" w:rsidRPr="00BE19DD" w:rsidRDefault="00BE19DD" w:rsidP="00BE19DD">
      <w:pPr>
        <w:widowControl/>
        <w:spacing w:line="360" w:lineRule="auto"/>
        <w:jc w:val="both"/>
        <w:rPr>
          <w:bCs/>
          <w:szCs w:val="24"/>
        </w:rPr>
      </w:pPr>
      <w:r w:rsidRPr="00BE19DD">
        <w:rPr>
          <w:bCs/>
          <w:szCs w:val="22"/>
        </w:rPr>
        <w:t xml:space="preserve">Ο σκοπός του έργου είναι η </w:t>
      </w:r>
      <w:r w:rsidRPr="00BE19DD">
        <w:rPr>
          <w:bCs/>
          <w:szCs w:val="24"/>
        </w:rPr>
        <w:t xml:space="preserve"> δημιουργία ενός ενιαίου, </w:t>
      </w:r>
      <w:proofErr w:type="spellStart"/>
      <w:r w:rsidRPr="00BE19DD">
        <w:rPr>
          <w:bCs/>
          <w:szCs w:val="24"/>
        </w:rPr>
        <w:t>διαλειτουργικού</w:t>
      </w:r>
      <w:proofErr w:type="spellEnd"/>
      <w:r w:rsidRPr="00BE19DD">
        <w:rPr>
          <w:bCs/>
          <w:szCs w:val="24"/>
        </w:rPr>
        <w:t xml:space="preserve"> και τεχνικά άρτιου ψηφιακού συστήματος που ενσωματώνει τα κτηματολογικά στοιχεία των Δήμων Π. Φαλήρου και Καλλιθέας στο σύστημα του Εθνικού Κτηματολογίου. </w:t>
      </w:r>
    </w:p>
    <w:p w14:paraId="6A9680D8" w14:textId="77777777" w:rsidR="00BE19DD" w:rsidRPr="00BE19DD" w:rsidRDefault="00BE19DD" w:rsidP="00BE19DD">
      <w:pPr>
        <w:widowControl/>
        <w:spacing w:line="360" w:lineRule="auto"/>
        <w:jc w:val="both"/>
        <w:rPr>
          <w:bCs/>
          <w:szCs w:val="22"/>
        </w:rPr>
      </w:pPr>
      <w:r w:rsidRPr="00BE19DD">
        <w:rPr>
          <w:bCs/>
          <w:szCs w:val="22"/>
        </w:rPr>
        <w:t xml:space="preserve">Στο έργο αυτό </w:t>
      </w:r>
      <w:r w:rsidRPr="00BE19DD">
        <w:rPr>
          <w:bCs/>
          <w:szCs w:val="24"/>
        </w:rPr>
        <w:t>διενεργείται η μετάπτωση των νομικών και χωρικών δεδομένων του Γραφείου Κτηματολογίου Πρωτευούσης</w:t>
      </w:r>
      <w:r w:rsidRPr="00BE19DD">
        <w:rPr>
          <w:bCs/>
          <w:szCs w:val="22"/>
        </w:rPr>
        <w:t xml:space="preserve"> , αποδίδεται ΚΑΕΚ και κοινή κωδικοποίηση σε όλες τις περιοχές</w:t>
      </w:r>
      <w:r w:rsidRPr="00BE19DD">
        <w:rPr>
          <w:bCs/>
          <w:szCs w:val="24"/>
        </w:rPr>
        <w:t xml:space="preserve"> και </w:t>
      </w:r>
      <w:r w:rsidRPr="00BE19DD">
        <w:rPr>
          <w:bCs/>
          <w:szCs w:val="22"/>
          <w:u w:val="single"/>
        </w:rPr>
        <w:t>ενοποιούνται κατά την ανάρτηση</w:t>
      </w:r>
      <w:r w:rsidRPr="00BE19DD">
        <w:rPr>
          <w:bCs/>
          <w:szCs w:val="22"/>
        </w:rPr>
        <w:t xml:space="preserve"> των προσωρινών κτηματολογικών στοιχείων τα περιγραφικά και τα χωρικά τους δεδομένα, </w:t>
      </w:r>
      <w:r w:rsidRPr="00BE19DD">
        <w:rPr>
          <w:szCs w:val="24"/>
          <w:shd w:val="clear" w:color="auto" w:fill="FFFFFF"/>
        </w:rPr>
        <w:t>καθιστώντας τα δεδομένα συμβατά</w:t>
      </w:r>
      <w:r w:rsidRPr="00BE19DD">
        <w:rPr>
          <w:bCs/>
          <w:szCs w:val="22"/>
        </w:rPr>
        <w:t xml:space="preserve"> σύμφωνα με τεχνικές προδιαγραφές - ενόσω η </w:t>
      </w:r>
      <w:proofErr w:type="spellStart"/>
      <w:r w:rsidRPr="00BE19DD">
        <w:rPr>
          <w:bCs/>
          <w:szCs w:val="22"/>
        </w:rPr>
        <w:t>κτηματογράφηση</w:t>
      </w:r>
      <w:proofErr w:type="spellEnd"/>
      <w:r w:rsidRPr="00BE19DD">
        <w:rPr>
          <w:bCs/>
          <w:szCs w:val="22"/>
        </w:rPr>
        <w:t xml:space="preserve">  των ακινήτων διενεργήθηκε με διαφορετικό νομικό καθεστώς, ήτοι με τις διατάξεις των ν. 2308/95, </w:t>
      </w:r>
      <w:r w:rsidRPr="00BE19DD">
        <w:rPr>
          <w:bCs/>
          <w:szCs w:val="24"/>
        </w:rPr>
        <w:t xml:space="preserve">του Ν.Δ. της 05-09-1923 (ΦΕΚ 268/Α/22-9-1923) και του ν. 1512/1985. </w:t>
      </w:r>
    </w:p>
    <w:p w14:paraId="2AD9CEDD" w14:textId="77777777" w:rsidR="00BE19DD" w:rsidRPr="00BE19DD" w:rsidRDefault="00BE19DD" w:rsidP="00BE19DD">
      <w:pPr>
        <w:widowControl/>
        <w:spacing w:line="360" w:lineRule="auto"/>
        <w:ind w:left="143"/>
        <w:jc w:val="both"/>
        <w:rPr>
          <w:bCs/>
          <w:szCs w:val="22"/>
        </w:rPr>
      </w:pPr>
    </w:p>
    <w:p w14:paraId="00E1B973" w14:textId="77777777" w:rsidR="00BE19DD" w:rsidRPr="00BE19DD" w:rsidRDefault="00BE19DD" w:rsidP="00BE19DD">
      <w:pPr>
        <w:widowControl/>
        <w:spacing w:line="360" w:lineRule="auto"/>
        <w:jc w:val="center"/>
        <w:rPr>
          <w:noProof/>
          <w:szCs w:val="22"/>
          <w:lang w:eastAsia="el-GR"/>
        </w:rPr>
      </w:pPr>
      <w:r w:rsidRPr="00BE19DD">
        <w:rPr>
          <w:noProof/>
          <w:szCs w:val="22"/>
          <w:lang w:val="en-US"/>
        </w:rPr>
        <w:lastRenderedPageBreak/>
        <w:drawing>
          <wp:inline distT="0" distB="0" distL="0" distR="0" wp14:anchorId="7C2E09F8" wp14:editId="0D4176CB">
            <wp:extent cx="4026469" cy="5322498"/>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5718" cy="5334724"/>
                    </a:xfrm>
                    <a:prstGeom prst="rect">
                      <a:avLst/>
                    </a:prstGeom>
                    <a:noFill/>
                    <a:ln>
                      <a:noFill/>
                    </a:ln>
                  </pic:spPr>
                </pic:pic>
              </a:graphicData>
            </a:graphic>
          </wp:inline>
        </w:drawing>
      </w:r>
    </w:p>
    <w:p w14:paraId="6E9416FD" w14:textId="77777777" w:rsidR="00BE19DD" w:rsidRPr="00BE19DD" w:rsidRDefault="00BE19DD" w:rsidP="00BE19DD">
      <w:pPr>
        <w:widowControl/>
        <w:spacing w:line="360" w:lineRule="auto"/>
        <w:jc w:val="both"/>
        <w:rPr>
          <w:bCs/>
          <w:szCs w:val="22"/>
        </w:rPr>
      </w:pPr>
    </w:p>
    <w:p w14:paraId="4242DA2D" w14:textId="77777777" w:rsidR="00BE19DD" w:rsidRPr="00BE19DD" w:rsidRDefault="00BE19DD" w:rsidP="00BE19DD">
      <w:pPr>
        <w:spacing w:line="360" w:lineRule="auto"/>
        <w:jc w:val="both"/>
      </w:pPr>
    </w:p>
    <w:p w14:paraId="62EC1131" w14:textId="77777777" w:rsidR="00BE19DD" w:rsidRPr="00BE19DD" w:rsidRDefault="00BE19DD" w:rsidP="00BE19DD">
      <w:pPr>
        <w:spacing w:line="360" w:lineRule="auto"/>
        <w:jc w:val="both"/>
        <w:rPr>
          <w:bCs/>
          <w:szCs w:val="24"/>
        </w:rPr>
      </w:pPr>
      <w:r w:rsidRPr="00BE19DD">
        <w:t>Ο σκοπός της ανάρτησης είναι η δημοσιοποίηση των κτηματολογικών στοιχείων της κτηματολογικής βάσης μετά την επεξεργασία των  δηλώσεων που υποβλήθηκαν για το Τμήμα Α του Π. Φαλήρου και την μετάπτωση των δεδομένων του τμήματος Β του ΟΤΑ Π. Φαλήρου και του ΟΤΑ Καλλιθέας</w:t>
      </w:r>
      <w:r w:rsidRPr="00BE19DD">
        <w:rPr>
          <w:bCs/>
        </w:rPr>
        <w:t>,  και κατά την διάρκειά της οι ιδιοκτήτες ακινήτων καλούνται να ελέγξουν τα προσωρινά στοιχεία και να υποβάλουν αιτήσεις  (διόρθωσης προδήλου σφάλματος, διόρθωσης κτηματολογικών στοιχείων, αναμόρφωσης στοιχείων ανάρτησης) για τυχόν σφάλματα ή ελλείψεις.</w:t>
      </w:r>
    </w:p>
    <w:p w14:paraId="155C6FBA" w14:textId="77777777" w:rsidR="00BE19DD" w:rsidRPr="00BE19DD" w:rsidRDefault="00BE19DD" w:rsidP="00BE19DD">
      <w:pPr>
        <w:spacing w:line="360" w:lineRule="auto"/>
        <w:jc w:val="both"/>
        <w:rPr>
          <w:bCs/>
        </w:rPr>
      </w:pPr>
      <w:r w:rsidRPr="00BE19DD">
        <w:rPr>
          <w:bCs/>
        </w:rPr>
        <w:t xml:space="preserve">Η διαδικασία είναι κυρίως ψηφιακή, ενθαρρύνοντας την ηλεκτρονική υποβολή αιτήσεων </w:t>
      </w:r>
      <w:r w:rsidRPr="00BE19DD">
        <w:rPr>
          <w:bCs/>
          <w:szCs w:val="24"/>
        </w:rPr>
        <w:t xml:space="preserve">στη σελίδα του </w:t>
      </w:r>
      <w:proofErr w:type="spellStart"/>
      <w:r w:rsidRPr="00BE19DD">
        <w:rPr>
          <w:bCs/>
          <w:szCs w:val="24"/>
        </w:rPr>
        <w:t>ν.π.δ.δ.</w:t>
      </w:r>
      <w:proofErr w:type="spellEnd"/>
      <w:r w:rsidRPr="00BE19DD">
        <w:rPr>
          <w:bCs/>
          <w:szCs w:val="24"/>
        </w:rPr>
        <w:t xml:space="preserve"> Ελληνικό Κτηματολόγιο, </w:t>
      </w:r>
      <w:r w:rsidRPr="00BE19DD">
        <w:rPr>
          <w:b/>
          <w:bCs/>
          <w:szCs w:val="24"/>
          <w:lang w:val="en-US"/>
        </w:rPr>
        <w:t>www</w:t>
      </w:r>
      <w:r w:rsidRPr="00BE19DD">
        <w:rPr>
          <w:b/>
          <w:bCs/>
          <w:szCs w:val="24"/>
        </w:rPr>
        <w:t>.ktimatologio.gr</w:t>
      </w:r>
      <w:r w:rsidRPr="00BE19DD">
        <w:rPr>
          <w:bCs/>
          <w:szCs w:val="24"/>
        </w:rPr>
        <w:t xml:space="preserve">, με χρήση των κωδικών </w:t>
      </w:r>
      <w:proofErr w:type="spellStart"/>
      <w:r w:rsidRPr="00BE19DD">
        <w:rPr>
          <w:bCs/>
          <w:szCs w:val="24"/>
        </w:rPr>
        <w:t>Taxis</w:t>
      </w:r>
      <w:proofErr w:type="spellEnd"/>
      <w:r w:rsidRPr="00BE19DD">
        <w:rPr>
          <w:bCs/>
        </w:rPr>
        <w:t xml:space="preserve"> και την ενημέρωση μέσω email, ενώ παρέχεται και υποστήριξη μέσω τηλεφωνικού κέντρου και ραντεβού. </w:t>
      </w:r>
    </w:p>
    <w:p w14:paraId="1636EDC4" w14:textId="77777777" w:rsidR="00BE19DD" w:rsidRPr="00BE19DD" w:rsidRDefault="00BE19DD" w:rsidP="00BE19DD">
      <w:pPr>
        <w:spacing w:line="360" w:lineRule="auto"/>
        <w:jc w:val="both"/>
        <w:rPr>
          <w:bCs/>
        </w:rPr>
      </w:pPr>
    </w:p>
    <w:p w14:paraId="544C3EB6" w14:textId="77777777" w:rsidR="00BE19DD" w:rsidRPr="00BE19DD" w:rsidRDefault="00BE19DD" w:rsidP="00BE19DD">
      <w:pPr>
        <w:spacing w:line="360" w:lineRule="auto"/>
        <w:jc w:val="both"/>
        <w:rPr>
          <w:bCs/>
        </w:rPr>
      </w:pPr>
      <w:r w:rsidRPr="00BE19DD">
        <w:rPr>
          <w:b/>
        </w:rPr>
        <w:t>Ορόσημο 342 του Ταμείου Ανθεκτικότητας και Ανάκαμψης (RRF):</w:t>
      </w:r>
      <w:r w:rsidRPr="00BE19DD">
        <w:rPr>
          <w:bCs/>
        </w:rPr>
        <w:t xml:space="preserve"> Το έργο KTIMA_PROT, με τα </w:t>
      </w:r>
      <w:proofErr w:type="spellStart"/>
      <w:r w:rsidRPr="00BE19DD">
        <w:rPr>
          <w:bCs/>
        </w:rPr>
        <w:t>προεκτιμώμενα</w:t>
      </w:r>
      <w:proofErr w:type="spellEnd"/>
      <w:r w:rsidRPr="00BE19DD">
        <w:rPr>
          <w:bCs/>
        </w:rPr>
        <w:t xml:space="preserve"> 300.000 δικαιώματα (0,77% του συνόλου της χώρας), </w:t>
      </w:r>
      <w:r w:rsidR="005C0B9B">
        <w:rPr>
          <w:bCs/>
        </w:rPr>
        <w:t xml:space="preserve">ήταν </w:t>
      </w:r>
      <w:r w:rsidRPr="00BE19DD">
        <w:rPr>
          <w:bCs/>
        </w:rPr>
        <w:t xml:space="preserve">κρίσιμο για την επίτευξη του στόχου του 95% των δικαιωμάτων ιδιοκτησίας στην Ελλάδα να φτάσουν στο στάδιο της δημόσιας ανάρτησης έως τον Ιούνιο 2025, </w:t>
      </w:r>
      <w:r w:rsidR="005C0B9B">
        <w:rPr>
          <w:bCs/>
        </w:rPr>
        <w:t xml:space="preserve">το οποίο επετεύχθη, με το αίτημα </w:t>
      </w:r>
      <w:r w:rsidRPr="00BE19DD">
        <w:rPr>
          <w:bCs/>
        </w:rPr>
        <w:t>για την 6η πληρωμή</w:t>
      </w:r>
      <w:r w:rsidR="005C0B9B">
        <w:rPr>
          <w:bCs/>
        </w:rPr>
        <w:t xml:space="preserve"> της χώρας.</w:t>
      </w:r>
    </w:p>
    <w:p w14:paraId="0C0EA30A" w14:textId="77777777" w:rsidR="00BE19DD" w:rsidRPr="00BE19DD" w:rsidRDefault="00BE19DD" w:rsidP="00BE19DD">
      <w:pPr>
        <w:spacing w:line="360" w:lineRule="auto"/>
        <w:jc w:val="both"/>
        <w:rPr>
          <w:bCs/>
        </w:rPr>
      </w:pPr>
    </w:p>
    <w:p w14:paraId="28915EB9" w14:textId="77777777" w:rsidR="00BE19DD" w:rsidRPr="00BE19DD" w:rsidRDefault="00BE19DD" w:rsidP="00BE19DD">
      <w:pPr>
        <w:widowControl/>
        <w:tabs>
          <w:tab w:val="left" w:pos="0"/>
        </w:tabs>
        <w:jc w:val="both"/>
        <w:rPr>
          <w:b/>
          <w:i/>
          <w:u w:val="single"/>
        </w:rPr>
      </w:pPr>
      <w:r w:rsidRPr="00BE19DD">
        <w:rPr>
          <w:b/>
          <w:i/>
          <w:u w:val="single"/>
        </w:rPr>
        <w:t>ΙΔΙΑΙΤΕΡΟΤΗΤΕΣ ΤΟΥ ΠΡΩΗΝ ΓΡΑΦΕΙΟΥ ΚΤΗΜΑΤΟΛΟΓΙΟΥ ΠΡΩΤΕΥΟΥΣΗΣ (ΓΚΠ)</w:t>
      </w:r>
    </w:p>
    <w:p w14:paraId="6BEB9980" w14:textId="77777777" w:rsidR="00BE19DD" w:rsidRPr="00BE19DD" w:rsidRDefault="00BE19DD" w:rsidP="00BE19DD">
      <w:pPr>
        <w:spacing w:line="360" w:lineRule="auto"/>
        <w:jc w:val="both"/>
      </w:pPr>
    </w:p>
    <w:p w14:paraId="486CA97A" w14:textId="77777777" w:rsidR="00BE19DD" w:rsidRPr="00BE19DD" w:rsidRDefault="00BE19DD" w:rsidP="00BE19DD">
      <w:pPr>
        <w:spacing w:line="360" w:lineRule="auto"/>
        <w:jc w:val="both"/>
      </w:pPr>
      <w:r w:rsidRPr="00BE19DD">
        <w:t>Στις περιοχές που ανήκαν στην αρμοδιότητα του πρώην ΓΚΠ (τμήμα Β Π. Φαλήρου και Καλλιθέα), εξαιτίας του διαφορετικού νομικού πλαι</w:t>
      </w:r>
      <w:r w:rsidR="005C0B9B">
        <w:t>σίου σύνταξης του κτηματολογίου</w:t>
      </w:r>
      <w:r w:rsidRPr="00BE19DD">
        <w:t xml:space="preserve">, των διαφορετικών διαδικασιών που ίσχυαν από το 1985 και </w:t>
      </w:r>
      <w:r w:rsidR="005C0B9B">
        <w:t>της μεθόδου τήρησης των δεδομένων καθώς και</w:t>
      </w:r>
      <w:r w:rsidRPr="00BE19DD">
        <w:t xml:space="preserve"> των πολλών έντυπων αρχείων, τα στοιχεία σημαντικού μέρους των ακινήτων στις περιοχές της Καλλιθέας και του Παλαιού Φαλήρου δεν ήταν </w:t>
      </w:r>
      <w:proofErr w:type="spellStart"/>
      <w:r w:rsidRPr="00BE19DD">
        <w:t>επικαιροποιημένα</w:t>
      </w:r>
      <w:proofErr w:type="spellEnd"/>
      <w:r w:rsidRPr="00BE19DD">
        <w:t>.</w:t>
      </w:r>
    </w:p>
    <w:p w14:paraId="0BAE8F68" w14:textId="77777777" w:rsidR="00BE19DD" w:rsidRPr="00BE19DD" w:rsidRDefault="00BE19DD" w:rsidP="00BE19DD">
      <w:pPr>
        <w:spacing w:line="360" w:lineRule="auto"/>
        <w:jc w:val="both"/>
      </w:pPr>
      <w:r w:rsidRPr="00BE19DD">
        <w:t xml:space="preserve">Κατά την ενσωμάτωσή  τους στην ψηφιακή βάση της ανάρτησης σύμφωνα με τις τεχνικές προδιαγραφές </w:t>
      </w:r>
      <w:proofErr w:type="spellStart"/>
      <w:r w:rsidRPr="00BE19DD">
        <w:t>κτηματογράφησης</w:t>
      </w:r>
      <w:proofErr w:type="spellEnd"/>
      <w:r w:rsidRPr="00BE19DD">
        <w:t xml:space="preserve">,  διαπιστώθηκαν σημαντικές ελλείψεις </w:t>
      </w:r>
      <w:r w:rsidR="005C0B9B">
        <w:t xml:space="preserve">κυρίως </w:t>
      </w:r>
      <w:r w:rsidRPr="00BE19DD">
        <w:t>στα προσωπικά στοιχεία των δικαιούχων.</w:t>
      </w:r>
    </w:p>
    <w:p w14:paraId="42C03357" w14:textId="77777777" w:rsidR="00BE19DD" w:rsidRPr="00BE19DD" w:rsidRDefault="00BE19DD" w:rsidP="00BE19DD">
      <w:pPr>
        <w:spacing w:line="360" w:lineRule="auto"/>
        <w:jc w:val="both"/>
      </w:pPr>
      <w:r w:rsidRPr="00BE19DD">
        <w:t>Ειδικότερα, ελλείψεις αυτές αφορούσαν κυρίως:</w:t>
      </w:r>
    </w:p>
    <w:p w14:paraId="627E7109" w14:textId="77777777" w:rsidR="00BE19DD" w:rsidRPr="00BE19DD" w:rsidRDefault="00BE19DD" w:rsidP="00BE19DD">
      <w:pPr>
        <w:spacing w:line="360" w:lineRule="auto"/>
        <w:jc w:val="both"/>
      </w:pPr>
      <w:r w:rsidRPr="00BE19DD">
        <w:rPr>
          <w:b/>
        </w:rPr>
        <w:t>(α)</w:t>
      </w:r>
      <w:r w:rsidRPr="00BE19DD">
        <w:t xml:space="preserve"> </w:t>
      </w:r>
      <w:r w:rsidRPr="00BE19DD">
        <w:rPr>
          <w:b/>
        </w:rPr>
        <w:t>την απουσία του ΑΦΜ (ποσοστό 64%)</w:t>
      </w:r>
      <w:r w:rsidRPr="00BE19DD">
        <w:t xml:space="preserve">, με αποτέλεσμα, οι δικαιούχοι να μην έχουν πρόσβαση στη βάση δεδομένων μέσω των κωδικών </w:t>
      </w:r>
      <w:proofErr w:type="spellStart"/>
      <w:r w:rsidRPr="00BE19DD">
        <w:t>Taxisnet</w:t>
      </w:r>
      <w:proofErr w:type="spellEnd"/>
      <w:r w:rsidRPr="00BE19DD">
        <w:t xml:space="preserve">, παρότι τα δικαιώματα αυτά υπάρχουν στην κτηματολογική βάση και οι δικαιούχοι έχουν αναρτηθεί, </w:t>
      </w:r>
    </w:p>
    <w:p w14:paraId="27C35DB5" w14:textId="77777777" w:rsidR="00BE19DD" w:rsidRPr="00BE19DD" w:rsidRDefault="00BE19DD" w:rsidP="00BE19DD">
      <w:pPr>
        <w:spacing w:line="360" w:lineRule="auto"/>
        <w:jc w:val="both"/>
      </w:pPr>
      <w:r w:rsidRPr="00BE19DD">
        <w:rPr>
          <w:b/>
        </w:rPr>
        <w:t xml:space="preserve">(β) την έλλειψη των στοιχείων του τίτλου κτήσης </w:t>
      </w:r>
      <w:r w:rsidRPr="00BE19DD">
        <w:t xml:space="preserve">(αριθμός και </w:t>
      </w:r>
      <w:proofErr w:type="spellStart"/>
      <w:r w:rsidRPr="00BE19DD">
        <w:t>ημ</w:t>
      </w:r>
      <w:proofErr w:type="spellEnd"/>
      <w:r w:rsidRPr="00BE19DD">
        <w:t>/νια σύνταξης)</w:t>
      </w:r>
      <w:r w:rsidRPr="00BE19DD">
        <w:rPr>
          <w:b/>
        </w:rPr>
        <w:t xml:space="preserve"> (ποσοστό 17%)</w:t>
      </w:r>
      <w:r w:rsidRPr="00BE19DD">
        <w:t xml:space="preserve">,  με αποτέλεσμα να μην αναρτηθούν τα δικαιώματα παρά την ύπαρξη καταγεγραμμένου δικαιούχου, διότι λόγω αυτής τη έλλειψης δεν μπορούσε να </w:t>
      </w:r>
      <w:proofErr w:type="spellStart"/>
      <w:r w:rsidRPr="00BE19DD">
        <w:t>ταυτοποιηθεί</w:t>
      </w:r>
      <w:proofErr w:type="spellEnd"/>
      <w:r w:rsidRPr="00BE19DD">
        <w:t xml:space="preserve"> - τεκμηριωθεί το δικαίωμα με το ακίνητό τους και </w:t>
      </w:r>
    </w:p>
    <w:p w14:paraId="0CEEB0C3" w14:textId="77777777" w:rsidR="00BE19DD" w:rsidRPr="00BE19DD" w:rsidRDefault="00BE19DD" w:rsidP="00BE19DD">
      <w:pPr>
        <w:spacing w:line="360" w:lineRule="auto"/>
        <w:jc w:val="both"/>
      </w:pPr>
      <w:r w:rsidRPr="00BE19DD">
        <w:rPr>
          <w:b/>
        </w:rPr>
        <w:t xml:space="preserve">(γ) περιπτώσεις καταχώρισης προκατόχου ή άγνωστου δικαιούχου και λοιπές περιπτώσεις </w:t>
      </w:r>
      <w:r w:rsidRPr="00775EB2">
        <w:rPr>
          <w:b/>
        </w:rPr>
        <w:t>(ποσοστό 19%)</w:t>
      </w:r>
      <w:r w:rsidRPr="00775EB2">
        <w:t>,</w:t>
      </w:r>
      <w:r w:rsidRPr="00BE19DD">
        <w:t xml:space="preserve"> λόγω μη </w:t>
      </w:r>
      <w:proofErr w:type="spellStart"/>
      <w:r w:rsidRPr="00BE19DD">
        <w:t>επικαιροποίησης</w:t>
      </w:r>
      <w:proofErr w:type="spellEnd"/>
      <w:r w:rsidRPr="00BE19DD">
        <w:t xml:space="preserve"> της κτηματολογικής βάσης με νεότερες πράξεις εξαιτίας της διαφορετικής νομοθεσίας καταγραφής των ακινήτων και του συστήματος καταχώρισης ακινήτων διαφορετικού από αυτό του Κτηματολογίου.</w:t>
      </w:r>
    </w:p>
    <w:p w14:paraId="3BFFF1AC" w14:textId="77777777" w:rsidR="00BE19DD" w:rsidRPr="00BE19DD" w:rsidRDefault="00BE19DD" w:rsidP="00BE19DD">
      <w:pPr>
        <w:spacing w:line="360" w:lineRule="auto"/>
        <w:jc w:val="both"/>
      </w:pPr>
      <w:r w:rsidRPr="00BE19DD">
        <w:t xml:space="preserve">Για την αντιμετώπιση των παραπάνω, κατά την διενέργεια της ανάρτησης </w:t>
      </w:r>
      <w:r w:rsidRPr="00BE19DD">
        <w:lastRenderedPageBreak/>
        <w:t xml:space="preserve">προβλέφθηκε η δυνατότητα υποβολής ειδικής </w:t>
      </w:r>
      <w:r w:rsidRPr="00BE19DD">
        <w:rPr>
          <w:b/>
          <w:szCs w:val="24"/>
        </w:rPr>
        <w:t>ΑΙΤΗΣΗΣ ΑΝΑΜΟΡΦΩΣΗΣ ΣΤΟΙΧΕΙΩΝ ΑΝΑΡΤΗΣΗΣ,</w:t>
      </w:r>
      <w:r w:rsidRPr="00BE19DD">
        <w:rPr>
          <w:bCs/>
          <w:szCs w:val="24"/>
        </w:rPr>
        <w:t xml:space="preserve"> </w:t>
      </w:r>
      <w:r w:rsidRPr="00BE19DD">
        <w:rPr>
          <w:b/>
          <w:u w:val="single"/>
        </w:rPr>
        <w:t>ατελώς,</w:t>
      </w:r>
      <w:r w:rsidRPr="00BE19DD">
        <w:t xml:space="preserve"> </w:t>
      </w:r>
      <w:r w:rsidRPr="00BE19DD">
        <w:rPr>
          <w:rFonts w:cstheme="minorHAnsi"/>
          <w:bCs/>
        </w:rPr>
        <w:t>μόνο σε δικαιώματα της περιοχής του Γραφείου Κτηματολογίου Πρωτευούσης, δηλαδή εντός του τμήματος Β του ΟΤΑ Π. Φαλήρου και του ΟΤΑ Καλλιθέας</w:t>
      </w:r>
      <w:r w:rsidRPr="00BE19DD">
        <w:t xml:space="preserve">. </w:t>
      </w:r>
      <w:r w:rsidRPr="00BE19DD">
        <w:rPr>
          <w:rFonts w:cstheme="minorHAnsi"/>
          <w:bCs/>
        </w:rPr>
        <w:t xml:space="preserve">Η αίτηση αναμόρφωσης </w:t>
      </w:r>
      <w:r w:rsidRPr="00BE19DD">
        <w:t xml:space="preserve">υποβάλλεται </w:t>
      </w:r>
      <w:r w:rsidRPr="00BE19DD">
        <w:rPr>
          <w:rFonts w:cstheme="minorHAnsi"/>
          <w:bCs/>
        </w:rPr>
        <w:t xml:space="preserve">στην περίπτωση που δικαίωμα </w:t>
      </w:r>
      <w:proofErr w:type="spellStart"/>
      <w:r w:rsidRPr="00BE19DD">
        <w:rPr>
          <w:rFonts w:cstheme="minorHAnsi"/>
          <w:bCs/>
        </w:rPr>
        <w:t>αποκτηθέν</w:t>
      </w:r>
      <w:proofErr w:type="spellEnd"/>
      <w:r w:rsidRPr="00BE19DD">
        <w:rPr>
          <w:rFonts w:cstheme="minorHAnsi"/>
          <w:bCs/>
        </w:rPr>
        <w:t xml:space="preserve"> έως και πριν την ημερομηνία της ανάρτησης δεν συμπεριλήφθηκε στους προσωρινούς κτηματολογικούς πίνακες και διαγράμματα της ανάρτησης</w:t>
      </w:r>
      <w:r w:rsidRPr="00BE19DD">
        <w:rPr>
          <w:bCs/>
          <w:szCs w:val="24"/>
        </w:rPr>
        <w:t xml:space="preserve"> , </w:t>
      </w:r>
      <w:r w:rsidRPr="00BE19DD">
        <w:rPr>
          <w:rFonts w:cstheme="minorHAnsi"/>
          <w:bCs/>
        </w:rPr>
        <w:t xml:space="preserve">υποβάλλεται ηλεκτρονικά μέσω των ηλεκτρονικών υπηρεσιών του </w:t>
      </w:r>
      <w:proofErr w:type="spellStart"/>
      <w:r w:rsidRPr="00BE19DD">
        <w:rPr>
          <w:rFonts w:cstheme="minorHAnsi"/>
          <w:bCs/>
        </w:rPr>
        <w:t>ν.π.δ.δ.</w:t>
      </w:r>
      <w:proofErr w:type="spellEnd"/>
      <w:r w:rsidRPr="00BE19DD">
        <w:rPr>
          <w:rFonts w:cstheme="minorHAnsi"/>
          <w:bCs/>
        </w:rPr>
        <w:t xml:space="preserve"> Ελληνικό Κτηματολόγιο με την χρήση κωδικών του </w:t>
      </w:r>
      <w:proofErr w:type="spellStart"/>
      <w:r w:rsidRPr="00BE19DD">
        <w:rPr>
          <w:rFonts w:cstheme="minorHAnsi"/>
          <w:bCs/>
        </w:rPr>
        <w:t>taxisnet</w:t>
      </w:r>
      <w:proofErr w:type="spellEnd"/>
      <w:r w:rsidRPr="00BE19DD">
        <w:rPr>
          <w:rFonts w:cstheme="minorHAnsi"/>
          <w:bCs/>
        </w:rPr>
        <w:t xml:space="preserve">, είτε κατόπιν ραντεβού με επί τόπου παρουσία στο Γραφείο </w:t>
      </w:r>
      <w:proofErr w:type="spellStart"/>
      <w:r w:rsidRPr="00BE19DD">
        <w:rPr>
          <w:rFonts w:cstheme="minorHAnsi"/>
          <w:bCs/>
        </w:rPr>
        <w:t>Κτηματογράφησης</w:t>
      </w:r>
      <w:proofErr w:type="spellEnd"/>
      <w:r w:rsidRPr="00BE19DD">
        <w:rPr>
          <w:rFonts w:cstheme="minorHAnsi"/>
          <w:bCs/>
        </w:rPr>
        <w:t xml:space="preserve">, σε ειδικό έντυπο, </w:t>
      </w:r>
      <w:r w:rsidRPr="00BE19DD">
        <w:rPr>
          <w:bCs/>
          <w:szCs w:val="24"/>
        </w:rPr>
        <w:t>με την οποία συνυποβάλλονται το συμβόλαιο και το πιστοποιητικό μεταγραφής (εφόσον υπάρχει, αντίγραφο ταυτότητας και αποδεικτικό ΑΦΜ.</w:t>
      </w:r>
    </w:p>
    <w:p w14:paraId="64E71C3D" w14:textId="77777777" w:rsidR="00BE19DD" w:rsidRPr="00BE19DD" w:rsidRDefault="00BE19DD" w:rsidP="00BE19DD">
      <w:pPr>
        <w:spacing w:line="360" w:lineRule="auto"/>
        <w:jc w:val="both"/>
      </w:pPr>
    </w:p>
    <w:p w14:paraId="11333850" w14:textId="77777777" w:rsidR="00BE19DD" w:rsidRPr="00BE19DD" w:rsidRDefault="00BE19DD" w:rsidP="00BE19DD">
      <w:pPr>
        <w:spacing w:line="360" w:lineRule="auto"/>
        <w:jc w:val="both"/>
        <w:rPr>
          <w:bCs/>
        </w:rPr>
      </w:pPr>
      <w:r w:rsidRPr="00BE19DD">
        <w:t xml:space="preserve">Στο πλαίσιο της ανάρτησης των περιοχών Π. Φαλήρου και Καλλιθέας, ο σκοπός της οποίας  είναι  την δημοσιοποίηση των προσωρινών κτηματολογικών στοιχείων, οι ιδιοκτήτες οι οποίοι  έλαβαν  γνώση ως προς το περιεχόμενο της μέσω των </w:t>
      </w:r>
      <w:r w:rsidRPr="00BE19DD">
        <w:rPr>
          <w:bCs/>
        </w:rPr>
        <w:t xml:space="preserve">μηνυμάτων της ΑΑΔΕ   ηλεκτρονικών μηνυμάτων (email) του αναδόχου καθώς και  της πλατφόρμας επικοινωνίας του Ελληνικού Κτηματολογίου support.ktimatologio.gr. Κατά την διάρκεια της ανάρτησης οι δικαιούχοι των ακίνητων της περιοχής έχουν την δυνατότητα να  ελέγξουν </w:t>
      </w:r>
      <w:r w:rsidRPr="00BE19DD">
        <w:rPr>
          <w:bCs/>
          <w:szCs w:val="24"/>
        </w:rPr>
        <w:t xml:space="preserve">τα στοιχεία που αφορούν το ακίνητό τους και τα προσωπικά τους στοιχεία </w:t>
      </w:r>
      <w:r w:rsidRPr="00BE19DD">
        <w:rPr>
          <w:bCs/>
        </w:rPr>
        <w:t xml:space="preserve">και σε περίπτωση που διαπιστώσουν έλλειψη ή σφάλμα να υποβάλλουν τις κατά περίπτωση αιτήσεις διόρθωσης, αναμόρφωσης και προδήλου σφάλματος. </w:t>
      </w:r>
    </w:p>
    <w:p w14:paraId="75041AF8" w14:textId="77777777" w:rsidR="00BE19DD" w:rsidRPr="00BE19DD" w:rsidRDefault="00BE19DD" w:rsidP="00BE19DD">
      <w:pPr>
        <w:spacing w:line="360" w:lineRule="auto"/>
        <w:jc w:val="both"/>
        <w:rPr>
          <w:bCs/>
        </w:rPr>
      </w:pPr>
    </w:p>
    <w:p w14:paraId="398B87FE" w14:textId="77777777" w:rsidR="00BE19DD" w:rsidRPr="00BE19DD" w:rsidRDefault="005C0B9B" w:rsidP="00BE19DD">
      <w:pPr>
        <w:spacing w:line="360" w:lineRule="auto"/>
        <w:jc w:val="both"/>
        <w:rPr>
          <w:bCs/>
        </w:rPr>
      </w:pPr>
      <w:r>
        <w:rPr>
          <w:bCs/>
        </w:rPr>
        <w:t xml:space="preserve">Το γραφείο </w:t>
      </w:r>
      <w:proofErr w:type="spellStart"/>
      <w:r>
        <w:rPr>
          <w:bCs/>
        </w:rPr>
        <w:t>κτηματογράφησης</w:t>
      </w:r>
      <w:proofErr w:type="spellEnd"/>
      <w:r>
        <w:rPr>
          <w:bCs/>
        </w:rPr>
        <w:t xml:space="preserve"> </w:t>
      </w:r>
      <w:r w:rsidR="00BE19DD" w:rsidRPr="00BE19DD">
        <w:rPr>
          <w:bCs/>
        </w:rPr>
        <w:t xml:space="preserve">λειτούργησε καθημερινά κατόπιν ραντεβού για την υποβολή αιτημάτων με φυσική παρουσία αλλά κατά βάση για την ηλεκτρονική τους υποβολή μέσω της ψηφιακής πλατφόρμας  και ταυτόχρονα  με σημαντικό αριθμό γραμμών τηλεφωνικής επικοινωνίας </w:t>
      </w:r>
      <w:r w:rsidR="00BE19DD" w:rsidRPr="00BE19DD">
        <w:rPr>
          <w:bCs/>
          <w:szCs w:val="24"/>
        </w:rPr>
        <w:t>για απαντήσεις και οδηγίες για την διεξαγωγή της ανάρτησης</w:t>
      </w:r>
      <w:r w:rsidR="00BE19DD" w:rsidRPr="00BE19DD">
        <w:rPr>
          <w:bCs/>
        </w:rPr>
        <w:t>.</w:t>
      </w:r>
    </w:p>
    <w:p w14:paraId="7300482C" w14:textId="4B4D26CD" w:rsidR="005C0B9B" w:rsidRPr="00BE19DD" w:rsidRDefault="00BE19DD" w:rsidP="00BE19DD">
      <w:pPr>
        <w:spacing w:line="360" w:lineRule="auto"/>
        <w:jc w:val="both"/>
        <w:rPr>
          <w:bCs/>
        </w:rPr>
      </w:pPr>
      <w:r w:rsidRPr="00BE19DD">
        <w:rPr>
          <w:bCs/>
        </w:rPr>
        <w:t>Συγκεκριμένα</w:t>
      </w:r>
      <w:r w:rsidR="005C0B9B">
        <w:rPr>
          <w:bCs/>
        </w:rPr>
        <w:t xml:space="preserve">, </w:t>
      </w:r>
      <w:r w:rsidRPr="00BE19DD">
        <w:rPr>
          <w:bCs/>
        </w:rPr>
        <w:t xml:space="preserve"> μέχρι σήμερα, έχουν υποβληθεί αιτήσεις αναμόρφωσης σε 27.900 διαφορετικά ΑΦΜ και   σε 7.400 ΚΑΕΚ</w:t>
      </w:r>
      <w:r w:rsidR="005C0B9B">
        <w:rPr>
          <w:bCs/>
        </w:rPr>
        <w:t xml:space="preserve">. </w:t>
      </w:r>
      <w:r w:rsidRPr="00BE19DD">
        <w:rPr>
          <w:bCs/>
        </w:rPr>
        <w:t>Έχουν απαντηθεί 4.700 ηλεκτρονικά μηνύματα και έχει πραγματοποιηθεί επικοινωνία με 31.000 μοναδικούς τηλεφωνικούς αριθμούς</w:t>
      </w:r>
      <w:r w:rsidR="005C0B9B">
        <w:rPr>
          <w:bCs/>
        </w:rPr>
        <w:t>.</w:t>
      </w:r>
    </w:p>
    <w:sectPr w:rsidR="005C0B9B" w:rsidRPr="00BE19D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4BF1D" w14:textId="77777777" w:rsidR="00F53105" w:rsidRDefault="00F53105" w:rsidP="00F53105">
      <w:r>
        <w:separator/>
      </w:r>
    </w:p>
  </w:endnote>
  <w:endnote w:type="continuationSeparator" w:id="0">
    <w:p w14:paraId="26D732BF" w14:textId="77777777" w:rsidR="00F53105" w:rsidRDefault="00F53105" w:rsidP="00F53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66F5B" w14:textId="77777777" w:rsidR="00F53105" w:rsidRDefault="00F53105" w:rsidP="00F53105">
      <w:r>
        <w:separator/>
      </w:r>
    </w:p>
  </w:footnote>
  <w:footnote w:type="continuationSeparator" w:id="0">
    <w:p w14:paraId="6328E123" w14:textId="77777777" w:rsidR="00F53105" w:rsidRDefault="00F53105" w:rsidP="00F53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03DBD"/>
    <w:multiLevelType w:val="hybridMultilevel"/>
    <w:tmpl w:val="38104D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922A51"/>
    <w:multiLevelType w:val="multilevel"/>
    <w:tmpl w:val="1F2A0D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1D2B2CE5"/>
    <w:multiLevelType w:val="hybridMultilevel"/>
    <w:tmpl w:val="24AADB06"/>
    <w:lvl w:ilvl="0" w:tplc="7A14BE2C">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3685BAC"/>
    <w:multiLevelType w:val="multilevel"/>
    <w:tmpl w:val="2E54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941B75"/>
    <w:multiLevelType w:val="hybridMultilevel"/>
    <w:tmpl w:val="0FF0DAB4"/>
    <w:lvl w:ilvl="0" w:tplc="C540AA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6E65DD6"/>
    <w:multiLevelType w:val="hybridMultilevel"/>
    <w:tmpl w:val="54EEAC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E3451C"/>
    <w:multiLevelType w:val="hybridMultilevel"/>
    <w:tmpl w:val="FE0A5F0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C710627"/>
    <w:multiLevelType w:val="hybridMultilevel"/>
    <w:tmpl w:val="5E461478"/>
    <w:lvl w:ilvl="0" w:tplc="BB44B866">
      <w:start w:val="1"/>
      <w:numFmt w:val="decimal"/>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DA6434D"/>
    <w:multiLevelType w:val="hybridMultilevel"/>
    <w:tmpl w:val="5C2685D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470D0789"/>
    <w:multiLevelType w:val="hybridMultilevel"/>
    <w:tmpl w:val="2274200A"/>
    <w:lvl w:ilvl="0" w:tplc="71B81524">
      <w:start w:val="1"/>
      <w:numFmt w:val="decimal"/>
      <w:lvlText w:val="%1."/>
      <w:lvlJc w:val="left"/>
      <w:pPr>
        <w:tabs>
          <w:tab w:val="num" w:pos="3828"/>
        </w:tabs>
        <w:ind w:left="3828" w:hanging="360"/>
      </w:pPr>
      <w:rPr>
        <w:rFonts w:ascii="Times New Roman" w:eastAsia="Times New Roman" w:hAnsi="Times New Roman" w:cs="Times New Roman" w:hint="default"/>
        <w:b/>
        <w:i w:val="0"/>
        <w:color w:val="auto"/>
        <w:sz w:val="24"/>
        <w:szCs w:val="24"/>
      </w:rPr>
    </w:lvl>
    <w:lvl w:ilvl="1" w:tplc="04080019">
      <w:start w:val="1"/>
      <w:numFmt w:val="lowerLetter"/>
      <w:lvlText w:val="%2."/>
      <w:lvlJc w:val="left"/>
      <w:pPr>
        <w:tabs>
          <w:tab w:val="num" w:pos="588"/>
        </w:tabs>
        <w:ind w:left="588" w:hanging="360"/>
      </w:pPr>
    </w:lvl>
    <w:lvl w:ilvl="2" w:tplc="0408001B" w:tentative="1">
      <w:start w:val="1"/>
      <w:numFmt w:val="lowerRoman"/>
      <w:lvlText w:val="%3."/>
      <w:lvlJc w:val="right"/>
      <w:pPr>
        <w:tabs>
          <w:tab w:val="num" w:pos="1308"/>
        </w:tabs>
        <w:ind w:left="1308" w:hanging="180"/>
      </w:pPr>
    </w:lvl>
    <w:lvl w:ilvl="3" w:tplc="0408000F" w:tentative="1">
      <w:start w:val="1"/>
      <w:numFmt w:val="decimal"/>
      <w:lvlText w:val="%4."/>
      <w:lvlJc w:val="left"/>
      <w:pPr>
        <w:tabs>
          <w:tab w:val="num" w:pos="2028"/>
        </w:tabs>
        <w:ind w:left="2028" w:hanging="360"/>
      </w:pPr>
    </w:lvl>
    <w:lvl w:ilvl="4" w:tplc="04080019" w:tentative="1">
      <w:start w:val="1"/>
      <w:numFmt w:val="lowerLetter"/>
      <w:lvlText w:val="%5."/>
      <w:lvlJc w:val="left"/>
      <w:pPr>
        <w:tabs>
          <w:tab w:val="num" w:pos="2748"/>
        </w:tabs>
        <w:ind w:left="2748" w:hanging="360"/>
      </w:pPr>
    </w:lvl>
    <w:lvl w:ilvl="5" w:tplc="0408001B" w:tentative="1">
      <w:start w:val="1"/>
      <w:numFmt w:val="lowerRoman"/>
      <w:lvlText w:val="%6."/>
      <w:lvlJc w:val="right"/>
      <w:pPr>
        <w:tabs>
          <w:tab w:val="num" w:pos="3468"/>
        </w:tabs>
        <w:ind w:left="3468" w:hanging="180"/>
      </w:pPr>
    </w:lvl>
    <w:lvl w:ilvl="6" w:tplc="0408000F" w:tentative="1">
      <w:start w:val="1"/>
      <w:numFmt w:val="decimal"/>
      <w:lvlText w:val="%7."/>
      <w:lvlJc w:val="left"/>
      <w:pPr>
        <w:tabs>
          <w:tab w:val="num" w:pos="4188"/>
        </w:tabs>
        <w:ind w:left="4188" w:hanging="360"/>
      </w:pPr>
    </w:lvl>
    <w:lvl w:ilvl="7" w:tplc="04080019" w:tentative="1">
      <w:start w:val="1"/>
      <w:numFmt w:val="lowerLetter"/>
      <w:lvlText w:val="%8."/>
      <w:lvlJc w:val="left"/>
      <w:pPr>
        <w:tabs>
          <w:tab w:val="num" w:pos="4908"/>
        </w:tabs>
        <w:ind w:left="4908" w:hanging="360"/>
      </w:pPr>
    </w:lvl>
    <w:lvl w:ilvl="8" w:tplc="0408001B" w:tentative="1">
      <w:start w:val="1"/>
      <w:numFmt w:val="lowerRoman"/>
      <w:lvlText w:val="%9."/>
      <w:lvlJc w:val="right"/>
      <w:pPr>
        <w:tabs>
          <w:tab w:val="num" w:pos="5628"/>
        </w:tabs>
        <w:ind w:left="5628" w:hanging="180"/>
      </w:pPr>
    </w:lvl>
  </w:abstractNum>
  <w:abstractNum w:abstractNumId="10" w15:restartNumberingAfterBreak="0">
    <w:nsid w:val="47CC243F"/>
    <w:multiLevelType w:val="hybridMultilevel"/>
    <w:tmpl w:val="0C963AFC"/>
    <w:lvl w:ilvl="0" w:tplc="31AE537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BFB6BA6"/>
    <w:multiLevelType w:val="hybridMultilevel"/>
    <w:tmpl w:val="3702A09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10E2E4A"/>
    <w:multiLevelType w:val="hybridMultilevel"/>
    <w:tmpl w:val="2274200A"/>
    <w:lvl w:ilvl="0" w:tplc="71B81524">
      <w:start w:val="1"/>
      <w:numFmt w:val="decimal"/>
      <w:lvlText w:val="%1."/>
      <w:lvlJc w:val="left"/>
      <w:pPr>
        <w:tabs>
          <w:tab w:val="num" w:pos="3828"/>
        </w:tabs>
        <w:ind w:left="3828" w:hanging="360"/>
      </w:pPr>
      <w:rPr>
        <w:rFonts w:ascii="Times New Roman" w:eastAsia="Times New Roman" w:hAnsi="Times New Roman" w:cs="Times New Roman" w:hint="default"/>
        <w:b/>
        <w:i w:val="0"/>
        <w:color w:val="auto"/>
        <w:sz w:val="24"/>
        <w:szCs w:val="24"/>
      </w:rPr>
    </w:lvl>
    <w:lvl w:ilvl="1" w:tplc="04080019">
      <w:start w:val="1"/>
      <w:numFmt w:val="lowerLetter"/>
      <w:lvlText w:val="%2."/>
      <w:lvlJc w:val="left"/>
      <w:pPr>
        <w:tabs>
          <w:tab w:val="num" w:pos="588"/>
        </w:tabs>
        <w:ind w:left="588" w:hanging="360"/>
      </w:pPr>
    </w:lvl>
    <w:lvl w:ilvl="2" w:tplc="0408001B" w:tentative="1">
      <w:start w:val="1"/>
      <w:numFmt w:val="lowerRoman"/>
      <w:lvlText w:val="%3."/>
      <w:lvlJc w:val="right"/>
      <w:pPr>
        <w:tabs>
          <w:tab w:val="num" w:pos="1308"/>
        </w:tabs>
        <w:ind w:left="1308" w:hanging="180"/>
      </w:pPr>
    </w:lvl>
    <w:lvl w:ilvl="3" w:tplc="0408000F" w:tentative="1">
      <w:start w:val="1"/>
      <w:numFmt w:val="decimal"/>
      <w:lvlText w:val="%4."/>
      <w:lvlJc w:val="left"/>
      <w:pPr>
        <w:tabs>
          <w:tab w:val="num" w:pos="2028"/>
        </w:tabs>
        <w:ind w:left="2028" w:hanging="360"/>
      </w:pPr>
    </w:lvl>
    <w:lvl w:ilvl="4" w:tplc="04080019" w:tentative="1">
      <w:start w:val="1"/>
      <w:numFmt w:val="lowerLetter"/>
      <w:lvlText w:val="%5."/>
      <w:lvlJc w:val="left"/>
      <w:pPr>
        <w:tabs>
          <w:tab w:val="num" w:pos="2748"/>
        </w:tabs>
        <w:ind w:left="2748" w:hanging="360"/>
      </w:pPr>
    </w:lvl>
    <w:lvl w:ilvl="5" w:tplc="0408001B" w:tentative="1">
      <w:start w:val="1"/>
      <w:numFmt w:val="lowerRoman"/>
      <w:lvlText w:val="%6."/>
      <w:lvlJc w:val="right"/>
      <w:pPr>
        <w:tabs>
          <w:tab w:val="num" w:pos="3468"/>
        </w:tabs>
        <w:ind w:left="3468" w:hanging="180"/>
      </w:pPr>
    </w:lvl>
    <w:lvl w:ilvl="6" w:tplc="0408000F" w:tentative="1">
      <w:start w:val="1"/>
      <w:numFmt w:val="decimal"/>
      <w:lvlText w:val="%7."/>
      <w:lvlJc w:val="left"/>
      <w:pPr>
        <w:tabs>
          <w:tab w:val="num" w:pos="4188"/>
        </w:tabs>
        <w:ind w:left="4188" w:hanging="360"/>
      </w:pPr>
    </w:lvl>
    <w:lvl w:ilvl="7" w:tplc="04080019" w:tentative="1">
      <w:start w:val="1"/>
      <w:numFmt w:val="lowerLetter"/>
      <w:lvlText w:val="%8."/>
      <w:lvlJc w:val="left"/>
      <w:pPr>
        <w:tabs>
          <w:tab w:val="num" w:pos="4908"/>
        </w:tabs>
        <w:ind w:left="4908" w:hanging="360"/>
      </w:pPr>
    </w:lvl>
    <w:lvl w:ilvl="8" w:tplc="0408001B" w:tentative="1">
      <w:start w:val="1"/>
      <w:numFmt w:val="lowerRoman"/>
      <w:lvlText w:val="%9."/>
      <w:lvlJc w:val="right"/>
      <w:pPr>
        <w:tabs>
          <w:tab w:val="num" w:pos="5628"/>
        </w:tabs>
        <w:ind w:left="5628" w:hanging="180"/>
      </w:pPr>
    </w:lvl>
  </w:abstractNum>
  <w:abstractNum w:abstractNumId="13" w15:restartNumberingAfterBreak="0">
    <w:nsid w:val="64124506"/>
    <w:multiLevelType w:val="hybridMultilevel"/>
    <w:tmpl w:val="5D2836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7BB256E"/>
    <w:multiLevelType w:val="hybridMultilevel"/>
    <w:tmpl w:val="43C8AEC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AFD1A44"/>
    <w:multiLevelType w:val="hybridMultilevel"/>
    <w:tmpl w:val="9D901D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9"/>
  </w:num>
  <w:num w:numId="4">
    <w:abstractNumId w:val="10"/>
  </w:num>
  <w:num w:numId="5">
    <w:abstractNumId w:val="15"/>
  </w:num>
  <w:num w:numId="6">
    <w:abstractNumId w:val="7"/>
  </w:num>
  <w:num w:numId="7">
    <w:abstractNumId w:val="0"/>
  </w:num>
  <w:num w:numId="8">
    <w:abstractNumId w:val="3"/>
  </w:num>
  <w:num w:numId="9">
    <w:abstractNumId w:val="13"/>
  </w:num>
  <w:num w:numId="10">
    <w:abstractNumId w:val="8"/>
  </w:num>
  <w:num w:numId="11">
    <w:abstractNumId w:val="6"/>
  </w:num>
  <w:num w:numId="12">
    <w:abstractNumId w:val="14"/>
  </w:num>
  <w:num w:numId="13">
    <w:abstractNumId w:val="4"/>
  </w:num>
  <w:num w:numId="14">
    <w:abstractNumId w:val="11"/>
  </w:num>
  <w:num w:numId="15">
    <w:abstractNumId w:val="5"/>
  </w:num>
  <w:num w:numId="1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C2"/>
    <w:rsid w:val="00015F4B"/>
    <w:rsid w:val="00024D54"/>
    <w:rsid w:val="0003070F"/>
    <w:rsid w:val="000309FB"/>
    <w:rsid w:val="000E7934"/>
    <w:rsid w:val="000F5B87"/>
    <w:rsid w:val="001267A2"/>
    <w:rsid w:val="00134DA3"/>
    <w:rsid w:val="001438B4"/>
    <w:rsid w:val="001727BB"/>
    <w:rsid w:val="001730D8"/>
    <w:rsid w:val="001B00EB"/>
    <w:rsid w:val="001D6C98"/>
    <w:rsid w:val="001E531C"/>
    <w:rsid w:val="002547B3"/>
    <w:rsid w:val="00267515"/>
    <w:rsid w:val="00290238"/>
    <w:rsid w:val="002A0714"/>
    <w:rsid w:val="002C1D22"/>
    <w:rsid w:val="002D2FAB"/>
    <w:rsid w:val="00325582"/>
    <w:rsid w:val="003B0A45"/>
    <w:rsid w:val="003B7D5C"/>
    <w:rsid w:val="003E1833"/>
    <w:rsid w:val="0048442D"/>
    <w:rsid w:val="004871ED"/>
    <w:rsid w:val="00492874"/>
    <w:rsid w:val="004C235C"/>
    <w:rsid w:val="004D0E2D"/>
    <w:rsid w:val="004E0138"/>
    <w:rsid w:val="005257A1"/>
    <w:rsid w:val="005B7D6C"/>
    <w:rsid w:val="005C0B9B"/>
    <w:rsid w:val="005C7313"/>
    <w:rsid w:val="005D6A1F"/>
    <w:rsid w:val="005D7E34"/>
    <w:rsid w:val="00634754"/>
    <w:rsid w:val="00637D81"/>
    <w:rsid w:val="00663324"/>
    <w:rsid w:val="006A53D8"/>
    <w:rsid w:val="006C25B7"/>
    <w:rsid w:val="006C41C2"/>
    <w:rsid w:val="0077511E"/>
    <w:rsid w:val="00775EB2"/>
    <w:rsid w:val="00781D75"/>
    <w:rsid w:val="007D709D"/>
    <w:rsid w:val="0085328C"/>
    <w:rsid w:val="00854771"/>
    <w:rsid w:val="00861854"/>
    <w:rsid w:val="008E1F18"/>
    <w:rsid w:val="00911212"/>
    <w:rsid w:val="009A30C9"/>
    <w:rsid w:val="00A313D1"/>
    <w:rsid w:val="00A4726D"/>
    <w:rsid w:val="00A73272"/>
    <w:rsid w:val="00AC3983"/>
    <w:rsid w:val="00AD2A3D"/>
    <w:rsid w:val="00B20690"/>
    <w:rsid w:val="00B61FEB"/>
    <w:rsid w:val="00B72200"/>
    <w:rsid w:val="00BC5C01"/>
    <w:rsid w:val="00BE19DD"/>
    <w:rsid w:val="00BF1017"/>
    <w:rsid w:val="00BF55D3"/>
    <w:rsid w:val="00BF6E05"/>
    <w:rsid w:val="00C352E8"/>
    <w:rsid w:val="00C539A3"/>
    <w:rsid w:val="00CB1D3E"/>
    <w:rsid w:val="00CC3FA2"/>
    <w:rsid w:val="00CC676A"/>
    <w:rsid w:val="00D54820"/>
    <w:rsid w:val="00D61D4D"/>
    <w:rsid w:val="00DA11CB"/>
    <w:rsid w:val="00DA6497"/>
    <w:rsid w:val="00DC0E1B"/>
    <w:rsid w:val="00DE06FF"/>
    <w:rsid w:val="00DE5CFA"/>
    <w:rsid w:val="00DF4B36"/>
    <w:rsid w:val="00E50E03"/>
    <w:rsid w:val="00E563DE"/>
    <w:rsid w:val="00E81EE4"/>
    <w:rsid w:val="00E8597E"/>
    <w:rsid w:val="00ED6EFE"/>
    <w:rsid w:val="00F21296"/>
    <w:rsid w:val="00F53105"/>
    <w:rsid w:val="00F558F1"/>
    <w:rsid w:val="00FE052C"/>
    <w:rsid w:val="00FF29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30DA"/>
  <w15:chartTrackingRefBased/>
  <w15:docId w15:val="{552F44C9-5445-49DE-AA33-CDF13F30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1C2"/>
    <w:pPr>
      <w:widowControl w:val="0"/>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uiPriority w:val="9"/>
    <w:qFormat/>
    <w:rsid w:val="00325582"/>
    <w:pPr>
      <w:widowControl/>
      <w:spacing w:before="100" w:beforeAutospacing="1" w:after="100" w:afterAutospacing="1"/>
      <w:outlineLvl w:val="0"/>
    </w:pPr>
    <w:rPr>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1C2"/>
    <w:pPr>
      <w:ind w:left="720"/>
      <w:contextualSpacing/>
    </w:pPr>
  </w:style>
  <w:style w:type="character" w:styleId="Hyperlink">
    <w:name w:val="Hyperlink"/>
    <w:basedOn w:val="DefaultParagraphFont"/>
    <w:uiPriority w:val="99"/>
    <w:unhideWhenUsed/>
    <w:rsid w:val="003E1833"/>
    <w:rPr>
      <w:color w:val="0563C1" w:themeColor="hyperlink"/>
      <w:u w:val="single"/>
    </w:rPr>
  </w:style>
  <w:style w:type="paragraph" w:customStyle="1" w:styleId="xmsonormal">
    <w:name w:val="x_msonormal"/>
    <w:basedOn w:val="Normal"/>
    <w:rsid w:val="00C352E8"/>
    <w:pPr>
      <w:widowControl/>
      <w:spacing w:before="100" w:beforeAutospacing="1" w:after="100" w:afterAutospacing="1"/>
    </w:pPr>
    <w:rPr>
      <w:szCs w:val="24"/>
      <w:lang w:val="en-US"/>
    </w:rPr>
  </w:style>
  <w:style w:type="paragraph" w:styleId="NormalWeb">
    <w:name w:val="Normal (Web)"/>
    <w:basedOn w:val="Normal"/>
    <w:uiPriority w:val="99"/>
    <w:semiHidden/>
    <w:unhideWhenUsed/>
    <w:rsid w:val="00FE052C"/>
    <w:pPr>
      <w:widowControl/>
      <w:spacing w:before="100" w:beforeAutospacing="1" w:after="100" w:afterAutospacing="1"/>
    </w:pPr>
    <w:rPr>
      <w:szCs w:val="24"/>
      <w:lang w:eastAsia="el-GR"/>
    </w:rPr>
  </w:style>
  <w:style w:type="character" w:styleId="Strong">
    <w:name w:val="Strong"/>
    <w:basedOn w:val="DefaultParagraphFont"/>
    <w:uiPriority w:val="22"/>
    <w:qFormat/>
    <w:rsid w:val="00FE052C"/>
    <w:rPr>
      <w:b/>
      <w:bCs/>
    </w:rPr>
  </w:style>
  <w:style w:type="character" w:customStyle="1" w:styleId="Heading1Char">
    <w:name w:val="Heading 1 Char"/>
    <w:basedOn w:val="DefaultParagraphFont"/>
    <w:link w:val="Heading1"/>
    <w:uiPriority w:val="9"/>
    <w:rsid w:val="00325582"/>
    <w:rPr>
      <w:rFonts w:ascii="Times New Roman" w:eastAsia="Times New Roman" w:hAnsi="Times New Roman" w:cs="Times New Roman"/>
      <w:b/>
      <w:bCs/>
      <w:kern w:val="36"/>
      <w:sz w:val="48"/>
      <w:szCs w:val="48"/>
      <w:lang w:eastAsia="el-GR"/>
    </w:rPr>
  </w:style>
  <w:style w:type="character" w:styleId="CommentReference">
    <w:name w:val="annotation reference"/>
    <w:basedOn w:val="DefaultParagraphFont"/>
    <w:uiPriority w:val="99"/>
    <w:semiHidden/>
    <w:unhideWhenUsed/>
    <w:rsid w:val="002D2FAB"/>
    <w:rPr>
      <w:sz w:val="16"/>
      <w:szCs w:val="16"/>
    </w:rPr>
  </w:style>
  <w:style w:type="paragraph" w:styleId="CommentText">
    <w:name w:val="annotation text"/>
    <w:basedOn w:val="Normal"/>
    <w:link w:val="CommentTextChar"/>
    <w:uiPriority w:val="99"/>
    <w:semiHidden/>
    <w:unhideWhenUsed/>
    <w:rsid w:val="002D2FAB"/>
    <w:rPr>
      <w:sz w:val="20"/>
    </w:rPr>
  </w:style>
  <w:style w:type="character" w:customStyle="1" w:styleId="CommentTextChar">
    <w:name w:val="Comment Text Char"/>
    <w:basedOn w:val="DefaultParagraphFont"/>
    <w:link w:val="CommentText"/>
    <w:uiPriority w:val="99"/>
    <w:semiHidden/>
    <w:rsid w:val="002D2F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2FAB"/>
    <w:rPr>
      <w:b/>
      <w:bCs/>
    </w:rPr>
  </w:style>
  <w:style w:type="character" w:customStyle="1" w:styleId="CommentSubjectChar">
    <w:name w:val="Comment Subject Char"/>
    <w:basedOn w:val="CommentTextChar"/>
    <w:link w:val="CommentSubject"/>
    <w:uiPriority w:val="99"/>
    <w:semiHidden/>
    <w:rsid w:val="002D2FA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2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FAB"/>
    <w:rPr>
      <w:rFonts w:ascii="Segoe UI" w:eastAsia="Times New Roman" w:hAnsi="Segoe UI" w:cs="Segoe UI"/>
      <w:sz w:val="18"/>
      <w:szCs w:val="18"/>
    </w:rPr>
  </w:style>
  <w:style w:type="paragraph" w:styleId="Header">
    <w:name w:val="header"/>
    <w:basedOn w:val="Normal"/>
    <w:link w:val="HeaderChar"/>
    <w:uiPriority w:val="99"/>
    <w:unhideWhenUsed/>
    <w:rsid w:val="00F53105"/>
    <w:pPr>
      <w:tabs>
        <w:tab w:val="center" w:pos="4153"/>
        <w:tab w:val="right" w:pos="8306"/>
      </w:tabs>
    </w:pPr>
  </w:style>
  <w:style w:type="character" w:customStyle="1" w:styleId="HeaderChar">
    <w:name w:val="Header Char"/>
    <w:basedOn w:val="DefaultParagraphFont"/>
    <w:link w:val="Header"/>
    <w:uiPriority w:val="99"/>
    <w:rsid w:val="00F5310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53105"/>
    <w:pPr>
      <w:tabs>
        <w:tab w:val="center" w:pos="4153"/>
        <w:tab w:val="right" w:pos="8306"/>
      </w:tabs>
    </w:pPr>
  </w:style>
  <w:style w:type="character" w:customStyle="1" w:styleId="FooterChar">
    <w:name w:val="Footer Char"/>
    <w:basedOn w:val="DefaultParagraphFont"/>
    <w:link w:val="Footer"/>
    <w:uiPriority w:val="99"/>
    <w:rsid w:val="00F5310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572">
      <w:bodyDiv w:val="1"/>
      <w:marLeft w:val="0"/>
      <w:marRight w:val="0"/>
      <w:marTop w:val="0"/>
      <w:marBottom w:val="0"/>
      <w:divBdr>
        <w:top w:val="none" w:sz="0" w:space="0" w:color="auto"/>
        <w:left w:val="none" w:sz="0" w:space="0" w:color="auto"/>
        <w:bottom w:val="none" w:sz="0" w:space="0" w:color="auto"/>
        <w:right w:val="none" w:sz="0" w:space="0" w:color="auto"/>
      </w:divBdr>
    </w:div>
    <w:div w:id="111940631">
      <w:bodyDiv w:val="1"/>
      <w:marLeft w:val="0"/>
      <w:marRight w:val="0"/>
      <w:marTop w:val="0"/>
      <w:marBottom w:val="0"/>
      <w:divBdr>
        <w:top w:val="none" w:sz="0" w:space="0" w:color="auto"/>
        <w:left w:val="none" w:sz="0" w:space="0" w:color="auto"/>
        <w:bottom w:val="none" w:sz="0" w:space="0" w:color="auto"/>
        <w:right w:val="none" w:sz="0" w:space="0" w:color="auto"/>
      </w:divBdr>
    </w:div>
    <w:div w:id="520702024">
      <w:bodyDiv w:val="1"/>
      <w:marLeft w:val="0"/>
      <w:marRight w:val="0"/>
      <w:marTop w:val="0"/>
      <w:marBottom w:val="0"/>
      <w:divBdr>
        <w:top w:val="none" w:sz="0" w:space="0" w:color="auto"/>
        <w:left w:val="none" w:sz="0" w:space="0" w:color="auto"/>
        <w:bottom w:val="none" w:sz="0" w:space="0" w:color="auto"/>
        <w:right w:val="none" w:sz="0" w:space="0" w:color="auto"/>
      </w:divBdr>
    </w:div>
    <w:div w:id="843979181">
      <w:bodyDiv w:val="1"/>
      <w:marLeft w:val="0"/>
      <w:marRight w:val="0"/>
      <w:marTop w:val="0"/>
      <w:marBottom w:val="0"/>
      <w:divBdr>
        <w:top w:val="none" w:sz="0" w:space="0" w:color="auto"/>
        <w:left w:val="none" w:sz="0" w:space="0" w:color="auto"/>
        <w:bottom w:val="none" w:sz="0" w:space="0" w:color="auto"/>
        <w:right w:val="none" w:sz="0" w:space="0" w:color="auto"/>
      </w:divBdr>
    </w:div>
    <w:div w:id="926159082">
      <w:bodyDiv w:val="1"/>
      <w:marLeft w:val="0"/>
      <w:marRight w:val="0"/>
      <w:marTop w:val="0"/>
      <w:marBottom w:val="0"/>
      <w:divBdr>
        <w:top w:val="none" w:sz="0" w:space="0" w:color="auto"/>
        <w:left w:val="none" w:sz="0" w:space="0" w:color="auto"/>
        <w:bottom w:val="none" w:sz="0" w:space="0" w:color="auto"/>
        <w:right w:val="none" w:sz="0" w:space="0" w:color="auto"/>
      </w:divBdr>
    </w:div>
    <w:div w:id="1025063155">
      <w:bodyDiv w:val="1"/>
      <w:marLeft w:val="0"/>
      <w:marRight w:val="0"/>
      <w:marTop w:val="0"/>
      <w:marBottom w:val="0"/>
      <w:divBdr>
        <w:top w:val="none" w:sz="0" w:space="0" w:color="auto"/>
        <w:left w:val="none" w:sz="0" w:space="0" w:color="auto"/>
        <w:bottom w:val="none" w:sz="0" w:space="0" w:color="auto"/>
        <w:right w:val="none" w:sz="0" w:space="0" w:color="auto"/>
      </w:divBdr>
    </w:div>
    <w:div w:id="1279800624">
      <w:bodyDiv w:val="1"/>
      <w:marLeft w:val="0"/>
      <w:marRight w:val="0"/>
      <w:marTop w:val="0"/>
      <w:marBottom w:val="0"/>
      <w:divBdr>
        <w:top w:val="none" w:sz="0" w:space="0" w:color="auto"/>
        <w:left w:val="none" w:sz="0" w:space="0" w:color="auto"/>
        <w:bottom w:val="none" w:sz="0" w:space="0" w:color="auto"/>
        <w:right w:val="none" w:sz="0" w:space="0" w:color="auto"/>
      </w:divBdr>
    </w:div>
    <w:div w:id="1356535577">
      <w:bodyDiv w:val="1"/>
      <w:marLeft w:val="0"/>
      <w:marRight w:val="0"/>
      <w:marTop w:val="0"/>
      <w:marBottom w:val="0"/>
      <w:divBdr>
        <w:top w:val="none" w:sz="0" w:space="0" w:color="auto"/>
        <w:left w:val="none" w:sz="0" w:space="0" w:color="auto"/>
        <w:bottom w:val="none" w:sz="0" w:space="0" w:color="auto"/>
        <w:right w:val="none" w:sz="0" w:space="0" w:color="auto"/>
      </w:divBdr>
    </w:div>
    <w:div w:id="1633054480">
      <w:bodyDiv w:val="1"/>
      <w:marLeft w:val="0"/>
      <w:marRight w:val="0"/>
      <w:marTop w:val="0"/>
      <w:marBottom w:val="0"/>
      <w:divBdr>
        <w:top w:val="none" w:sz="0" w:space="0" w:color="auto"/>
        <w:left w:val="none" w:sz="0" w:space="0" w:color="auto"/>
        <w:bottom w:val="none" w:sz="0" w:space="0" w:color="auto"/>
        <w:right w:val="none" w:sz="0" w:space="0" w:color="auto"/>
      </w:divBdr>
    </w:div>
    <w:div w:id="1836455080">
      <w:bodyDiv w:val="1"/>
      <w:marLeft w:val="0"/>
      <w:marRight w:val="0"/>
      <w:marTop w:val="0"/>
      <w:marBottom w:val="0"/>
      <w:divBdr>
        <w:top w:val="none" w:sz="0" w:space="0" w:color="auto"/>
        <w:left w:val="none" w:sz="0" w:space="0" w:color="auto"/>
        <w:bottom w:val="none" w:sz="0" w:space="0" w:color="auto"/>
        <w:right w:val="none" w:sz="0" w:space="0" w:color="auto"/>
      </w:divBdr>
    </w:div>
    <w:div w:id="189978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1539</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Ktimatologio</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Daralioti Kalliopi</dc:creator>
  <cp:keywords/>
  <dc:description/>
  <cp:lastModifiedBy>Chatzisofianou Aspa</cp:lastModifiedBy>
  <cp:revision>15</cp:revision>
  <dcterms:created xsi:type="dcterms:W3CDTF">2025-08-27T12:18:00Z</dcterms:created>
  <dcterms:modified xsi:type="dcterms:W3CDTF">2025-08-27T12:41:00Z</dcterms:modified>
</cp:coreProperties>
</file>